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7E0" w:rsidRDefault="00CE579B" w:rsidP="00CE579B">
      <w:pPr>
        <w:jc w:val="center"/>
        <w:rPr>
          <w:rFonts w:ascii="Times New Roman" w:hAnsi="Times New Roman" w:cs="Times New Roman"/>
          <w:b/>
          <w:sz w:val="40"/>
          <w:szCs w:val="40"/>
        </w:rPr>
      </w:pPr>
      <w:r w:rsidRPr="00CE579B">
        <w:rPr>
          <w:rFonts w:ascii="Times New Roman" w:hAnsi="Times New Roman" w:cs="Times New Roman"/>
          <w:b/>
          <w:sz w:val="40"/>
          <w:szCs w:val="40"/>
        </w:rPr>
        <w:t>Course Description</w:t>
      </w:r>
    </w:p>
    <w:p w:rsidR="00CE579B" w:rsidRDefault="00CE579B" w:rsidP="00CE579B">
      <w:pPr>
        <w:pStyle w:val="NormalWeb"/>
        <w:spacing w:before="0" w:beforeAutospacing="0" w:after="0" w:afterAutospacing="0"/>
        <w:rPr>
          <w:rFonts w:ascii="&amp;quot" w:hAnsi="&amp;quot"/>
          <w:color w:val="000000"/>
        </w:rPr>
      </w:pPr>
      <w:r>
        <w:rPr>
          <w:rFonts w:ascii="&amp;quot" w:hAnsi="&amp;quot"/>
          <w:color w:val="000000"/>
        </w:rPr>
        <w:br/>
      </w:r>
      <w:r>
        <w:rPr>
          <w:rFonts w:ascii="&amp;quot" w:hAnsi="&amp;quot"/>
          <w:color w:val="000000"/>
        </w:rPr>
        <w:br/>
      </w:r>
    </w:p>
    <w:p w:rsidR="00CE579B" w:rsidRDefault="00CE579B" w:rsidP="00CE579B">
      <w:pPr>
        <w:pStyle w:val="NormalWeb"/>
        <w:spacing w:before="0" w:beforeAutospacing="0" w:after="0" w:afterAutospacing="0"/>
        <w:rPr>
          <w:rFonts w:ascii="&amp;quot" w:hAnsi="&amp;quot"/>
          <w:color w:val="000000"/>
        </w:rPr>
      </w:pPr>
      <w:r>
        <w:rPr>
          <w:rFonts w:ascii="&amp;quot" w:hAnsi="&amp;quot"/>
          <w:color w:val="000000"/>
        </w:rPr>
        <w:t xml:space="preserve">The humanities consist of all those branches of learning that are concerned with human thought and relations, including literature, philosophy, religious studies, languages, art history, sociology, psychology, political science, musicology, etc. Humanities subjects investigate the human world, what it is to be human, and how human beings relate to their political, religious, social, intellectual, economic, and geographic environments. Using a thematic approach, this course will introduce you to some of the primary and universal conditions of human existence. </w:t>
      </w:r>
    </w:p>
    <w:p w:rsidR="00CE579B" w:rsidRDefault="00CE579B" w:rsidP="00CE579B">
      <w:pPr>
        <w:pStyle w:val="NormalWeb"/>
        <w:spacing w:before="0" w:beforeAutospacing="0" w:after="0" w:afterAutospacing="0"/>
        <w:rPr>
          <w:rFonts w:ascii="&amp;quot" w:hAnsi="&amp;quot"/>
          <w:color w:val="000000"/>
        </w:rPr>
      </w:pPr>
      <w:r>
        <w:rPr>
          <w:rFonts w:ascii="&amp;quot" w:hAnsi="&amp;quot"/>
          <w:color w:val="000000"/>
        </w:rPr>
        <w:t xml:space="preserve">The goal of the thematic approach is to demonstrate that the humanities are truly interdisciplinary and that because of this, it is possible to find a multitude of complementary answers proposed to humankind’s fundamental and perennial questions. This course looks at these questions from the perspectives of the different mediums used in the humanities: poems, novels, plays, dance, philosophy, painting, sculpture, and music. </w:t>
      </w:r>
    </w:p>
    <w:p w:rsidR="00CE579B" w:rsidRPr="00CE579B" w:rsidRDefault="00CE579B" w:rsidP="00CE579B">
      <w:pPr>
        <w:jc w:val="center"/>
        <w:rPr>
          <w:rFonts w:ascii="Times New Roman" w:hAnsi="Times New Roman" w:cs="Times New Roman"/>
          <w:b/>
          <w:sz w:val="40"/>
          <w:szCs w:val="40"/>
        </w:rPr>
      </w:pPr>
      <w:bookmarkStart w:id="0" w:name="_GoBack"/>
      <w:bookmarkEnd w:id="0"/>
    </w:p>
    <w:sectPr w:rsidR="00CE579B" w:rsidRPr="00C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F2D"/>
    <w:rsid w:val="00652F2D"/>
    <w:rsid w:val="00CE579B"/>
    <w:rsid w:val="00EA5385"/>
    <w:rsid w:val="00F12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720BE-D068-44BB-83EA-4304DBE8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57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3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and Tammy Kiholm</dc:creator>
  <cp:keywords/>
  <dc:description/>
  <cp:lastModifiedBy>Brent and Tammy Kiholm</cp:lastModifiedBy>
  <cp:revision>2</cp:revision>
  <dcterms:created xsi:type="dcterms:W3CDTF">2019-01-11T05:13:00Z</dcterms:created>
  <dcterms:modified xsi:type="dcterms:W3CDTF">2019-01-11T05:19:00Z</dcterms:modified>
</cp:coreProperties>
</file>